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ABD2" w14:textId="77777777" w:rsidR="0095243C" w:rsidRDefault="00000000">
      <w:pPr>
        <w:pStyle w:val="Heading1"/>
        <w:ind w:left="445" w:right="407"/>
      </w:pPr>
      <w:r>
        <w:t>EXHIBIT 5 MC-PACE LENDER CONSENT AND NOTICE OF FINANCING</w:t>
      </w:r>
    </w:p>
    <w:p w14:paraId="1B877CE5" w14:textId="77777777" w:rsidR="0095243C" w:rsidRDefault="00000000">
      <w:pPr>
        <w:spacing w:after="262" w:line="259" w:lineRule="auto"/>
        <w:ind w:left="0" w:firstLine="0"/>
      </w:pPr>
      <w:r>
        <w:rPr>
          <w:b/>
        </w:rPr>
        <w:t xml:space="preserve">Notice Date: </w:t>
      </w:r>
    </w:p>
    <w:tbl>
      <w:tblPr>
        <w:tblStyle w:val="TableGrid"/>
        <w:tblW w:w="7782" w:type="dxa"/>
        <w:tblInd w:w="108" w:type="dxa"/>
        <w:tblCellMar>
          <w:top w:w="0" w:type="dxa"/>
          <w:left w:w="0" w:type="dxa"/>
          <w:bottom w:w="0" w:type="dxa"/>
          <w:right w:w="0" w:type="dxa"/>
        </w:tblCellMar>
        <w:tblLook w:val="04A0" w:firstRow="1" w:lastRow="0" w:firstColumn="1" w:lastColumn="0" w:noHBand="0" w:noVBand="1"/>
      </w:tblPr>
      <w:tblGrid>
        <w:gridCol w:w="3240"/>
        <w:gridCol w:w="4542"/>
      </w:tblGrid>
      <w:tr w:rsidR="0095243C" w14:paraId="00346915" w14:textId="77777777">
        <w:trPr>
          <w:trHeight w:val="307"/>
        </w:trPr>
        <w:tc>
          <w:tcPr>
            <w:tcW w:w="3240" w:type="dxa"/>
            <w:tcBorders>
              <w:top w:val="nil"/>
              <w:left w:val="nil"/>
              <w:bottom w:val="nil"/>
              <w:right w:val="nil"/>
            </w:tcBorders>
          </w:tcPr>
          <w:p w14:paraId="37CF1C5B" w14:textId="77777777" w:rsidR="0095243C" w:rsidRDefault="00000000">
            <w:pPr>
              <w:spacing w:after="0" w:line="259" w:lineRule="auto"/>
              <w:ind w:left="0" w:firstLine="0"/>
            </w:pPr>
            <w:r>
              <w:t xml:space="preserve">Financial Institution/Bank Name: </w:t>
            </w:r>
          </w:p>
        </w:tc>
        <w:tc>
          <w:tcPr>
            <w:tcW w:w="4541" w:type="dxa"/>
            <w:tcBorders>
              <w:top w:val="nil"/>
              <w:left w:val="nil"/>
              <w:bottom w:val="nil"/>
              <w:right w:val="nil"/>
            </w:tcBorders>
          </w:tcPr>
          <w:p w14:paraId="1F7FAD9F" w14:textId="77777777" w:rsidR="0095243C" w:rsidRDefault="00000000">
            <w:pPr>
              <w:spacing w:after="0" w:line="259" w:lineRule="auto"/>
              <w:ind w:left="0" w:firstLine="0"/>
              <w:jc w:val="both"/>
            </w:pPr>
            <w:r>
              <w:t xml:space="preserve">_________________________________________ </w:t>
            </w:r>
          </w:p>
        </w:tc>
      </w:tr>
      <w:tr w:rsidR="0095243C" w14:paraId="4C3D7828" w14:textId="77777777">
        <w:trPr>
          <w:trHeight w:val="778"/>
        </w:trPr>
        <w:tc>
          <w:tcPr>
            <w:tcW w:w="3240" w:type="dxa"/>
            <w:tcBorders>
              <w:top w:val="nil"/>
              <w:left w:val="nil"/>
              <w:bottom w:val="nil"/>
              <w:right w:val="nil"/>
            </w:tcBorders>
          </w:tcPr>
          <w:p w14:paraId="75B00692" w14:textId="77777777" w:rsidR="0095243C" w:rsidRDefault="00000000">
            <w:pPr>
              <w:spacing w:after="0" w:line="259" w:lineRule="auto"/>
              <w:ind w:left="0" w:firstLine="0"/>
            </w:pPr>
            <w:r>
              <w:t xml:space="preserve">Address: </w:t>
            </w:r>
          </w:p>
        </w:tc>
        <w:tc>
          <w:tcPr>
            <w:tcW w:w="4541" w:type="dxa"/>
            <w:tcBorders>
              <w:top w:val="nil"/>
              <w:left w:val="nil"/>
              <w:bottom w:val="nil"/>
              <w:right w:val="nil"/>
            </w:tcBorders>
          </w:tcPr>
          <w:p w14:paraId="7CF8F4DD" w14:textId="77777777" w:rsidR="0095243C" w:rsidRDefault="00000000">
            <w:pPr>
              <w:spacing w:after="98" w:line="259" w:lineRule="auto"/>
              <w:ind w:left="0" w:firstLine="0"/>
              <w:jc w:val="both"/>
            </w:pPr>
            <w:r>
              <w:t xml:space="preserve">_________________________________________ </w:t>
            </w:r>
          </w:p>
          <w:p w14:paraId="75D6CB2D" w14:textId="77777777" w:rsidR="0095243C" w:rsidRDefault="00000000">
            <w:pPr>
              <w:spacing w:after="0" w:line="259" w:lineRule="auto"/>
              <w:ind w:left="0" w:firstLine="0"/>
              <w:jc w:val="both"/>
            </w:pPr>
            <w:r>
              <w:t xml:space="preserve">_________________________________________ </w:t>
            </w:r>
          </w:p>
        </w:tc>
      </w:tr>
      <w:tr w:rsidR="0095243C" w14:paraId="757DB2CB" w14:textId="77777777">
        <w:trPr>
          <w:trHeight w:val="583"/>
        </w:trPr>
        <w:tc>
          <w:tcPr>
            <w:tcW w:w="3240" w:type="dxa"/>
            <w:tcBorders>
              <w:top w:val="nil"/>
              <w:left w:val="nil"/>
              <w:bottom w:val="nil"/>
              <w:right w:val="nil"/>
            </w:tcBorders>
          </w:tcPr>
          <w:p w14:paraId="6D376547" w14:textId="77777777" w:rsidR="0095243C" w:rsidRDefault="00000000">
            <w:pPr>
              <w:spacing w:after="0" w:line="259" w:lineRule="auto"/>
              <w:ind w:left="0" w:firstLine="0"/>
            </w:pPr>
            <w:r>
              <w:t xml:space="preserve">ATTN: </w:t>
            </w:r>
          </w:p>
        </w:tc>
        <w:tc>
          <w:tcPr>
            <w:tcW w:w="4541" w:type="dxa"/>
            <w:tcBorders>
              <w:top w:val="nil"/>
              <w:left w:val="nil"/>
              <w:bottom w:val="nil"/>
              <w:right w:val="nil"/>
            </w:tcBorders>
          </w:tcPr>
          <w:p w14:paraId="01355154" w14:textId="77777777" w:rsidR="0095243C" w:rsidRDefault="00000000">
            <w:pPr>
              <w:spacing w:after="0" w:line="259" w:lineRule="auto"/>
              <w:ind w:left="0" w:firstLine="0"/>
              <w:jc w:val="both"/>
            </w:pPr>
            <w:r>
              <w:t xml:space="preserve">_________________________________________ </w:t>
            </w:r>
          </w:p>
        </w:tc>
      </w:tr>
      <w:tr w:rsidR="0095243C" w14:paraId="5CFB5F5D" w14:textId="77777777">
        <w:trPr>
          <w:trHeight w:val="583"/>
        </w:trPr>
        <w:tc>
          <w:tcPr>
            <w:tcW w:w="3240" w:type="dxa"/>
            <w:tcBorders>
              <w:top w:val="nil"/>
              <w:left w:val="nil"/>
              <w:bottom w:val="nil"/>
              <w:right w:val="nil"/>
            </w:tcBorders>
            <w:vAlign w:val="bottom"/>
          </w:tcPr>
          <w:p w14:paraId="72410730" w14:textId="77777777" w:rsidR="0095243C" w:rsidRDefault="00000000">
            <w:pPr>
              <w:spacing w:after="0" w:line="259" w:lineRule="auto"/>
              <w:ind w:left="0" w:firstLine="0"/>
            </w:pPr>
            <w:r>
              <w:t xml:space="preserve">Property Information: </w:t>
            </w:r>
          </w:p>
        </w:tc>
        <w:tc>
          <w:tcPr>
            <w:tcW w:w="4541" w:type="dxa"/>
            <w:tcBorders>
              <w:top w:val="nil"/>
              <w:left w:val="nil"/>
              <w:bottom w:val="nil"/>
              <w:right w:val="nil"/>
            </w:tcBorders>
            <w:vAlign w:val="bottom"/>
          </w:tcPr>
          <w:p w14:paraId="43BDA1F7" w14:textId="77777777" w:rsidR="0095243C" w:rsidRDefault="00000000">
            <w:pPr>
              <w:spacing w:after="0" w:line="259" w:lineRule="auto"/>
              <w:ind w:left="0" w:firstLine="0"/>
              <w:jc w:val="both"/>
            </w:pPr>
            <w:r>
              <w:t xml:space="preserve">_________________________________________ </w:t>
            </w:r>
          </w:p>
        </w:tc>
      </w:tr>
      <w:tr w:rsidR="0095243C" w14:paraId="57421D6D" w14:textId="77777777">
        <w:trPr>
          <w:trHeight w:val="388"/>
        </w:trPr>
        <w:tc>
          <w:tcPr>
            <w:tcW w:w="3240" w:type="dxa"/>
            <w:tcBorders>
              <w:top w:val="nil"/>
              <w:left w:val="nil"/>
              <w:bottom w:val="nil"/>
              <w:right w:val="nil"/>
            </w:tcBorders>
          </w:tcPr>
          <w:p w14:paraId="32865C6F" w14:textId="77777777" w:rsidR="0095243C" w:rsidRDefault="00000000">
            <w:pPr>
              <w:spacing w:after="0" w:line="259" w:lineRule="auto"/>
              <w:ind w:left="0" w:firstLine="0"/>
            </w:pPr>
            <w:r>
              <w:t xml:space="preserve">Loan Number: </w:t>
            </w:r>
          </w:p>
        </w:tc>
        <w:tc>
          <w:tcPr>
            <w:tcW w:w="4541" w:type="dxa"/>
            <w:tcBorders>
              <w:top w:val="nil"/>
              <w:left w:val="nil"/>
              <w:bottom w:val="nil"/>
              <w:right w:val="nil"/>
            </w:tcBorders>
          </w:tcPr>
          <w:p w14:paraId="6794EC82" w14:textId="77777777" w:rsidR="0095243C" w:rsidRDefault="00000000">
            <w:pPr>
              <w:spacing w:after="0" w:line="259" w:lineRule="auto"/>
              <w:ind w:left="0" w:firstLine="0"/>
              <w:jc w:val="both"/>
            </w:pPr>
            <w:r>
              <w:t xml:space="preserve">_________________________________________ </w:t>
            </w:r>
          </w:p>
        </w:tc>
      </w:tr>
      <w:tr w:rsidR="0095243C" w14:paraId="7A6CE475" w14:textId="77777777">
        <w:trPr>
          <w:trHeight w:val="777"/>
        </w:trPr>
        <w:tc>
          <w:tcPr>
            <w:tcW w:w="3240" w:type="dxa"/>
            <w:tcBorders>
              <w:top w:val="nil"/>
              <w:left w:val="nil"/>
              <w:bottom w:val="nil"/>
              <w:right w:val="nil"/>
            </w:tcBorders>
          </w:tcPr>
          <w:p w14:paraId="1E6FD583" w14:textId="77777777" w:rsidR="0095243C" w:rsidRDefault="00000000">
            <w:pPr>
              <w:spacing w:after="0" w:line="259" w:lineRule="auto"/>
              <w:ind w:left="0" w:firstLine="0"/>
            </w:pPr>
            <w:r>
              <w:t xml:space="preserve">Address: </w:t>
            </w:r>
          </w:p>
        </w:tc>
        <w:tc>
          <w:tcPr>
            <w:tcW w:w="4541" w:type="dxa"/>
            <w:tcBorders>
              <w:top w:val="nil"/>
              <w:left w:val="nil"/>
              <w:bottom w:val="nil"/>
              <w:right w:val="nil"/>
            </w:tcBorders>
          </w:tcPr>
          <w:p w14:paraId="435EC02E" w14:textId="77777777" w:rsidR="0095243C" w:rsidRDefault="00000000">
            <w:pPr>
              <w:spacing w:after="98" w:line="259" w:lineRule="auto"/>
              <w:ind w:left="0" w:firstLine="0"/>
              <w:jc w:val="both"/>
            </w:pPr>
            <w:r>
              <w:t xml:space="preserve">_________________________________________ </w:t>
            </w:r>
          </w:p>
          <w:p w14:paraId="24FF8A64" w14:textId="77777777" w:rsidR="0095243C" w:rsidRDefault="00000000">
            <w:pPr>
              <w:spacing w:after="0" w:line="259" w:lineRule="auto"/>
              <w:ind w:left="0" w:firstLine="0"/>
              <w:jc w:val="both"/>
            </w:pPr>
            <w:r>
              <w:t xml:space="preserve">_________________________________________ </w:t>
            </w:r>
          </w:p>
        </w:tc>
      </w:tr>
      <w:tr w:rsidR="0095243C" w14:paraId="083D26FD" w14:textId="77777777">
        <w:trPr>
          <w:trHeight w:val="389"/>
        </w:trPr>
        <w:tc>
          <w:tcPr>
            <w:tcW w:w="3240" w:type="dxa"/>
            <w:tcBorders>
              <w:top w:val="nil"/>
              <w:left w:val="nil"/>
              <w:bottom w:val="nil"/>
              <w:right w:val="nil"/>
            </w:tcBorders>
          </w:tcPr>
          <w:p w14:paraId="3E855D4E" w14:textId="77777777" w:rsidR="0095243C" w:rsidRDefault="00000000">
            <w:pPr>
              <w:spacing w:after="0" w:line="259" w:lineRule="auto"/>
              <w:ind w:left="0" w:firstLine="0"/>
            </w:pPr>
            <w:r>
              <w:t xml:space="preserve">Assessor’s Parcel Number: </w:t>
            </w:r>
          </w:p>
        </w:tc>
        <w:tc>
          <w:tcPr>
            <w:tcW w:w="4541" w:type="dxa"/>
            <w:tcBorders>
              <w:top w:val="nil"/>
              <w:left w:val="nil"/>
              <w:bottom w:val="nil"/>
              <w:right w:val="nil"/>
            </w:tcBorders>
          </w:tcPr>
          <w:p w14:paraId="1D595C78" w14:textId="77777777" w:rsidR="0095243C" w:rsidRDefault="00000000">
            <w:pPr>
              <w:spacing w:after="0" w:line="259" w:lineRule="auto"/>
              <w:ind w:left="0" w:firstLine="0"/>
              <w:jc w:val="both"/>
            </w:pPr>
            <w:r>
              <w:t xml:space="preserve">_________________________________________ </w:t>
            </w:r>
          </w:p>
        </w:tc>
      </w:tr>
      <w:tr w:rsidR="0095243C" w14:paraId="70C0A330" w14:textId="77777777">
        <w:trPr>
          <w:trHeight w:val="307"/>
        </w:trPr>
        <w:tc>
          <w:tcPr>
            <w:tcW w:w="3240" w:type="dxa"/>
            <w:tcBorders>
              <w:top w:val="nil"/>
              <w:left w:val="nil"/>
              <w:bottom w:val="nil"/>
              <w:right w:val="nil"/>
            </w:tcBorders>
          </w:tcPr>
          <w:p w14:paraId="2D0D5EA6" w14:textId="77777777" w:rsidR="0095243C" w:rsidRDefault="00000000">
            <w:pPr>
              <w:spacing w:after="0" w:line="259" w:lineRule="auto"/>
              <w:ind w:left="0" w:firstLine="0"/>
            </w:pPr>
            <w:r>
              <w:t xml:space="preserve">Other Financing Identifier: </w:t>
            </w:r>
          </w:p>
        </w:tc>
        <w:tc>
          <w:tcPr>
            <w:tcW w:w="4541" w:type="dxa"/>
            <w:tcBorders>
              <w:top w:val="nil"/>
              <w:left w:val="nil"/>
              <w:bottom w:val="nil"/>
              <w:right w:val="nil"/>
            </w:tcBorders>
          </w:tcPr>
          <w:p w14:paraId="74F4DC9F" w14:textId="77777777" w:rsidR="0095243C" w:rsidRDefault="00000000">
            <w:pPr>
              <w:spacing w:after="0" w:line="259" w:lineRule="auto"/>
              <w:ind w:left="0" w:firstLine="0"/>
              <w:jc w:val="both"/>
            </w:pPr>
            <w:r>
              <w:t xml:space="preserve">_________________________________________ </w:t>
            </w:r>
          </w:p>
        </w:tc>
      </w:tr>
    </w:tbl>
    <w:p w14:paraId="29416A24" w14:textId="77777777" w:rsidR="0095243C" w:rsidRDefault="00000000">
      <w:pPr>
        <w:spacing w:after="92" w:line="265" w:lineRule="auto"/>
        <w:ind w:left="-5"/>
      </w:pPr>
      <w:r>
        <w:rPr>
          <w:b/>
          <w:u w:val="single" w:color="000000"/>
        </w:rPr>
        <w:t>Why has the bank received this notice?</w:t>
      </w:r>
      <w:r>
        <w:rPr>
          <w:b/>
        </w:rPr>
        <w:t xml:space="preserve"> </w:t>
      </w:r>
    </w:p>
    <w:p w14:paraId="4D91AABD" w14:textId="77777777" w:rsidR="0095243C" w:rsidRDefault="00000000">
      <w:pPr>
        <w:spacing w:after="498"/>
        <w:ind w:left="-5" w:right="2"/>
      </w:pPr>
      <w:r>
        <w:t xml:space="preserve">[PROPERTY OWNER] (the “Property Owner”) owns the property identified above. You (“Lender”) are the holder of a loan secured by the property. </w:t>
      </w:r>
    </w:p>
    <w:p w14:paraId="684FEF52" w14:textId="77777777" w:rsidR="0095243C" w:rsidRDefault="00000000">
      <w:pPr>
        <w:spacing w:after="500"/>
        <w:ind w:left="-5" w:right="2"/>
      </w:pPr>
      <w:r>
        <w:t xml:space="preserve">The Property Owner wishes to install energy upgrades to the property using the Commercial Property Assessed Clean Energy (C-PACE) financing mechanism established by the State of Maryland and Montgomery County, and seeks your consent to enter into this financing agreement. </w:t>
      </w:r>
    </w:p>
    <w:p w14:paraId="5D9D14BF" w14:textId="77777777" w:rsidR="0095243C" w:rsidRDefault="00000000">
      <w:pPr>
        <w:pStyle w:val="Heading2"/>
        <w:ind w:left="-5"/>
      </w:pPr>
      <w:r>
        <w:t>Background on C-PACE in Maryland</w:t>
      </w:r>
      <w:r>
        <w:rPr>
          <w:u w:val="none"/>
        </w:rPr>
        <w:t xml:space="preserve"> </w:t>
      </w:r>
    </w:p>
    <w:p w14:paraId="6E31DC2B" w14:textId="77777777" w:rsidR="0095243C" w:rsidRDefault="00000000">
      <w:pPr>
        <w:spacing w:after="498"/>
        <w:ind w:left="-5" w:right="2"/>
      </w:pPr>
      <w:r>
        <w:t xml:space="preserve">In 2014, Maryland adopted legislation that provides access to a new form of financing for owners of commercial, industrial and qualifying multifamily housing properties in the state to use for energy efficiency, water efficiency, and on-site renewable energy (EE/RE) upgrades to their buildings. C-PACE financing allows property owners to improve their buildings and meet important energy policy goals of the State and its counties. </w:t>
      </w:r>
    </w:p>
    <w:p w14:paraId="09D85656" w14:textId="77777777" w:rsidR="0095243C" w:rsidRDefault="00000000">
      <w:pPr>
        <w:ind w:left="-5" w:right="2"/>
      </w:pPr>
      <w:r>
        <w:t xml:space="preserve">Under C-PACE, financing for EE/RE projects is repaid as a property tax surcharge, a mechanism long used to finance improvements to real property that meet a public policy objective, such as sidewalks, parks, lighting districts, and water and sewer projects. Like other county surcharges, C-PACE surcharges must be current upon the sale of a property and remain with a property upon sale. As with county property taxes and related charges, only delinquent surcharges have a lien status senior to mortgages upon the sale of a property. </w:t>
      </w:r>
    </w:p>
    <w:p w14:paraId="4B74C655" w14:textId="77777777" w:rsidR="0095243C" w:rsidRDefault="00000000">
      <w:pPr>
        <w:pStyle w:val="Heading1"/>
        <w:ind w:left="445"/>
      </w:pPr>
      <w:r>
        <w:lastRenderedPageBreak/>
        <w:t>PACE LENDER CONSENT AND NOTICE OF FINANCING</w:t>
      </w:r>
    </w:p>
    <w:p w14:paraId="59E98158" w14:textId="77777777" w:rsidR="0095243C" w:rsidRDefault="00000000">
      <w:pPr>
        <w:spacing w:after="142"/>
        <w:ind w:left="-5" w:right="2"/>
      </w:pPr>
      <w:r>
        <w:t xml:space="preserve">Montgomery County’s C-PACE program has been designed to also meet the needs and concerns of Montgomery County Property Owners and existing mortgage lenders. To qualify, the proposed project must meet the following basic criteria (see MC-PACE Program Guidelines for full list of criteria): </w:t>
      </w:r>
    </w:p>
    <w:p w14:paraId="6E13FE55" w14:textId="77777777" w:rsidR="0095243C" w:rsidRDefault="00000000">
      <w:pPr>
        <w:numPr>
          <w:ilvl w:val="0"/>
          <w:numId w:val="1"/>
        </w:numPr>
        <w:spacing w:after="138"/>
        <w:ind w:right="2" w:hanging="720"/>
      </w:pPr>
      <w:r>
        <w:t>The property is located in Montgomery County, MD.</w:t>
      </w:r>
    </w:p>
    <w:p w14:paraId="1010FC44" w14:textId="77777777" w:rsidR="0095243C" w:rsidRDefault="00000000">
      <w:pPr>
        <w:numPr>
          <w:ilvl w:val="0"/>
          <w:numId w:val="1"/>
        </w:numPr>
        <w:spacing w:after="142"/>
        <w:ind w:right="2" w:hanging="720"/>
      </w:pPr>
      <w:r>
        <w:t>The property is commercial, industrial, or multifamily (e.g., condos, co-ops, and rental of more than 4 rental units).</w:t>
      </w:r>
    </w:p>
    <w:p w14:paraId="76AA7A11" w14:textId="77777777" w:rsidR="0095243C" w:rsidRDefault="00000000">
      <w:pPr>
        <w:numPr>
          <w:ilvl w:val="0"/>
          <w:numId w:val="1"/>
        </w:numPr>
        <w:spacing w:after="140"/>
        <w:ind w:right="2" w:hanging="720"/>
      </w:pPr>
      <w:r>
        <w:t>The proposed measures meet project eligibility requirements in the Montgomery County C-PACE Program Guidelines.</w:t>
      </w:r>
    </w:p>
    <w:p w14:paraId="0519D551" w14:textId="77777777" w:rsidR="0095243C" w:rsidRDefault="00000000">
      <w:pPr>
        <w:numPr>
          <w:ilvl w:val="0"/>
          <w:numId w:val="1"/>
        </w:numPr>
        <w:spacing w:after="142"/>
        <w:ind w:right="2" w:hanging="720"/>
      </w:pPr>
      <w:r>
        <w:t>The cost of the proposed measures does not exceed 20% of the full cash value or the appraised value of existing building or 15%-to-20% of new construction.</w:t>
      </w:r>
    </w:p>
    <w:p w14:paraId="4B1930B5" w14:textId="77777777" w:rsidR="0095243C" w:rsidRDefault="00000000">
      <w:pPr>
        <w:numPr>
          <w:ilvl w:val="0"/>
          <w:numId w:val="1"/>
        </w:numPr>
        <w:spacing w:after="142"/>
        <w:ind w:right="2" w:hanging="720"/>
      </w:pPr>
      <w:r>
        <w:t>The total debt on the building (including the C-PACE loan and outstanding balance of the mortgage or deed of trust) must be no more than 90% of the value of the Qualified Property.</w:t>
      </w:r>
    </w:p>
    <w:p w14:paraId="206E7702" w14:textId="77777777" w:rsidR="0095243C" w:rsidRDefault="00000000">
      <w:pPr>
        <w:numPr>
          <w:ilvl w:val="0"/>
          <w:numId w:val="1"/>
        </w:numPr>
        <w:spacing w:after="138"/>
        <w:ind w:right="2" w:hanging="720"/>
      </w:pPr>
      <w:r>
        <w:t>The property is current and in good standing on all property tax payments from the last 5 years.</w:t>
      </w:r>
    </w:p>
    <w:p w14:paraId="48D846BE" w14:textId="77777777" w:rsidR="0095243C" w:rsidRDefault="00000000">
      <w:pPr>
        <w:numPr>
          <w:ilvl w:val="0"/>
          <w:numId w:val="1"/>
        </w:numPr>
        <w:spacing w:after="496"/>
        <w:ind w:right="2" w:hanging="720"/>
      </w:pPr>
      <w:r>
        <w:t>The Property Owner receives consent from the current mortgage holder(s).</w:t>
      </w:r>
    </w:p>
    <w:p w14:paraId="2C1EB7A6" w14:textId="77777777" w:rsidR="0095243C" w:rsidRDefault="00000000">
      <w:pPr>
        <w:spacing w:after="92" w:line="265" w:lineRule="auto"/>
        <w:ind w:left="-5"/>
      </w:pPr>
      <w:r>
        <w:rPr>
          <w:b/>
          <w:u w:val="single" w:color="000000"/>
        </w:rPr>
        <w:t>What are your benefits in providing consent?</w:t>
      </w:r>
      <w:r>
        <w:rPr>
          <w:b/>
        </w:rPr>
        <w:t xml:space="preserve"> </w:t>
      </w:r>
    </w:p>
    <w:p w14:paraId="31781FDE" w14:textId="77777777" w:rsidR="0095243C" w:rsidRDefault="00000000">
      <w:pPr>
        <w:numPr>
          <w:ilvl w:val="0"/>
          <w:numId w:val="2"/>
        </w:numPr>
        <w:spacing w:after="515"/>
        <w:ind w:right="2" w:hanging="360"/>
      </w:pPr>
      <w:r>
        <w:rPr>
          <w:b/>
          <w:i/>
        </w:rPr>
        <w:t>Measures financed through C-PACE should reduce building operating costs, improve net operating income, and increase property value</w:t>
      </w:r>
      <w:r>
        <w:t>. Through reducing energy consumption, a proposed project should result in energy savings – savings that provide more cash flow for making mortgage and operational payments. The C-PACE Program Manager (Montgomery County Green Bank) encourages property owners to engage a professional engineer to verify energy savings.</w:t>
      </w:r>
    </w:p>
    <w:p w14:paraId="686B42D7" w14:textId="77777777" w:rsidR="0095243C" w:rsidRDefault="00000000">
      <w:pPr>
        <w:numPr>
          <w:ilvl w:val="0"/>
          <w:numId w:val="2"/>
        </w:numPr>
        <w:spacing w:after="512"/>
        <w:ind w:right="2" w:hanging="360"/>
      </w:pPr>
      <w:r>
        <w:rPr>
          <w:b/>
          <w:i/>
        </w:rPr>
        <w:t>C-PACE assessments do not accelerate. In the event the mortgage holder forecloses on the property for any reason, only the amount of the C-PACE Surcharge currently due and/or in arrears would come due</w:t>
      </w:r>
      <w:r>
        <w:t>. It is important to note that in the event a C-PACE surcharge is delinquent, the surcharge will have a lien status senior to a private lender’s mortgage. In the event of a property sale, future C-PACE surcharge liabilities transfer to the new property owner.</w:t>
      </w:r>
    </w:p>
    <w:p w14:paraId="75F01EF9" w14:textId="77777777" w:rsidR="0095243C" w:rsidRDefault="00000000">
      <w:pPr>
        <w:numPr>
          <w:ilvl w:val="0"/>
          <w:numId w:val="2"/>
        </w:numPr>
        <w:spacing w:after="515"/>
        <w:ind w:right="2" w:hanging="360"/>
      </w:pPr>
      <w:r>
        <w:rPr>
          <w:b/>
          <w:i/>
        </w:rPr>
        <w:t>C-PACE assessments survive the sale of a property</w:t>
      </w:r>
      <w:r>
        <w:t>.  A C-PACE Surcharge is attached to the property and is limited recourse to the Property Owner. Though the C-PACE assessment has priority over your loan, the C-PACE loan is not repaid prior to yours in the event of a property sale.</w:t>
      </w:r>
    </w:p>
    <w:p w14:paraId="17E133BD" w14:textId="77777777" w:rsidR="0095243C" w:rsidRDefault="00000000">
      <w:pPr>
        <w:numPr>
          <w:ilvl w:val="0"/>
          <w:numId w:val="2"/>
        </w:numPr>
        <w:ind w:right="2" w:hanging="360"/>
      </w:pPr>
      <w:r>
        <w:rPr>
          <w:b/>
          <w:i/>
        </w:rPr>
        <w:t>Measures financed through C-PACE improve properties, promoting greater use and occupancy</w:t>
      </w:r>
      <w:r>
        <w:t>. EE/RE projects can improve the efficiency, health, and comfort of a building, which may result in higher tenant occupancy, longer leases, and a more financially secure and resilient asset.</w:t>
      </w:r>
    </w:p>
    <w:p w14:paraId="358AA81C" w14:textId="77777777" w:rsidR="0095243C" w:rsidRDefault="00000000">
      <w:pPr>
        <w:pStyle w:val="Heading1"/>
        <w:ind w:left="445" w:right="2"/>
      </w:pPr>
      <w:r>
        <w:lastRenderedPageBreak/>
        <w:t>PACE LENDER CONSENT AND NOTICE OF FINANCING</w:t>
      </w:r>
    </w:p>
    <w:p w14:paraId="23601AD5" w14:textId="77777777" w:rsidR="0095243C" w:rsidRDefault="00000000">
      <w:pPr>
        <w:spacing w:after="92" w:line="265" w:lineRule="auto"/>
        <w:ind w:left="-5"/>
      </w:pPr>
      <w:r>
        <w:rPr>
          <w:b/>
          <w:u w:val="single" w:color="000000"/>
        </w:rPr>
        <w:t>What should you know?</w:t>
      </w:r>
      <w:r>
        <w:rPr>
          <w:b/>
        </w:rPr>
        <w:t xml:space="preserve"> </w:t>
      </w:r>
    </w:p>
    <w:p w14:paraId="38F21CFE" w14:textId="77777777" w:rsidR="0095243C" w:rsidRDefault="00000000">
      <w:pPr>
        <w:spacing w:after="501"/>
        <w:ind w:left="-5" w:right="2"/>
      </w:pPr>
      <w:r>
        <w:t xml:space="preserve">The Property Owner has indicated its intention to apply for C-PACE financing for the improvements outlined in the CPACE Project Application on the property listed above. Repayment of the C-PACE financing will be collected as an assessment on the owner’s real property tax bill. You are consenting to the Surcharge. Should it become delinquent, it will be collected through the tax sale process. </w:t>
      </w:r>
    </w:p>
    <w:p w14:paraId="3B4F1E48" w14:textId="77777777" w:rsidR="0095243C" w:rsidRDefault="00000000">
      <w:pPr>
        <w:spacing w:after="269"/>
        <w:ind w:left="-5" w:right="2"/>
      </w:pPr>
      <w:r>
        <w:t xml:space="preserve">Terms of the C-PACE financing are proposed to consist of the following: </w:t>
      </w:r>
    </w:p>
    <w:tbl>
      <w:tblPr>
        <w:tblStyle w:val="TableGrid"/>
        <w:tblW w:w="8142" w:type="dxa"/>
        <w:tblInd w:w="108" w:type="dxa"/>
        <w:tblCellMar>
          <w:top w:w="0" w:type="dxa"/>
          <w:left w:w="0" w:type="dxa"/>
          <w:bottom w:w="0" w:type="dxa"/>
          <w:right w:w="0" w:type="dxa"/>
        </w:tblCellMar>
        <w:tblLook w:val="04A0" w:firstRow="1" w:lastRow="0" w:firstColumn="1" w:lastColumn="0" w:noHBand="0" w:noVBand="1"/>
      </w:tblPr>
      <w:tblGrid>
        <w:gridCol w:w="3601"/>
        <w:gridCol w:w="4541"/>
      </w:tblGrid>
      <w:tr w:rsidR="0095243C" w14:paraId="45647845" w14:textId="77777777">
        <w:trPr>
          <w:trHeight w:val="307"/>
        </w:trPr>
        <w:tc>
          <w:tcPr>
            <w:tcW w:w="3601" w:type="dxa"/>
            <w:tcBorders>
              <w:top w:val="nil"/>
              <w:left w:val="nil"/>
              <w:bottom w:val="nil"/>
              <w:right w:val="nil"/>
            </w:tcBorders>
          </w:tcPr>
          <w:p w14:paraId="65497A1C" w14:textId="77777777" w:rsidR="0095243C" w:rsidRDefault="00000000">
            <w:pPr>
              <w:spacing w:after="0" w:line="259" w:lineRule="auto"/>
              <w:ind w:left="0" w:firstLine="0"/>
            </w:pPr>
            <w:r>
              <w:t xml:space="preserve">Cost of improvements: </w:t>
            </w:r>
          </w:p>
        </w:tc>
        <w:tc>
          <w:tcPr>
            <w:tcW w:w="4541" w:type="dxa"/>
            <w:tcBorders>
              <w:top w:val="nil"/>
              <w:left w:val="nil"/>
              <w:bottom w:val="nil"/>
              <w:right w:val="nil"/>
            </w:tcBorders>
          </w:tcPr>
          <w:p w14:paraId="4EDE68BA" w14:textId="77777777" w:rsidR="0095243C" w:rsidRDefault="00000000">
            <w:pPr>
              <w:spacing w:after="0" w:line="259" w:lineRule="auto"/>
              <w:ind w:left="0" w:firstLine="0"/>
              <w:jc w:val="both"/>
            </w:pPr>
            <w:r>
              <w:t xml:space="preserve">_________________________________________ </w:t>
            </w:r>
          </w:p>
        </w:tc>
      </w:tr>
      <w:tr w:rsidR="0095243C" w14:paraId="396A91EA" w14:textId="77777777">
        <w:trPr>
          <w:trHeight w:val="389"/>
        </w:trPr>
        <w:tc>
          <w:tcPr>
            <w:tcW w:w="3601" w:type="dxa"/>
            <w:tcBorders>
              <w:top w:val="nil"/>
              <w:left w:val="nil"/>
              <w:bottom w:val="nil"/>
              <w:right w:val="nil"/>
            </w:tcBorders>
          </w:tcPr>
          <w:p w14:paraId="3A66BA98" w14:textId="77777777" w:rsidR="0095243C" w:rsidRDefault="00000000">
            <w:pPr>
              <w:spacing w:after="0" w:line="259" w:lineRule="auto"/>
              <w:ind w:left="0" w:firstLine="0"/>
            </w:pPr>
            <w:r>
              <w:t xml:space="preserve">Value of rebates/incentives/grants: </w:t>
            </w:r>
          </w:p>
        </w:tc>
        <w:tc>
          <w:tcPr>
            <w:tcW w:w="4541" w:type="dxa"/>
            <w:tcBorders>
              <w:top w:val="nil"/>
              <w:left w:val="nil"/>
              <w:bottom w:val="nil"/>
              <w:right w:val="nil"/>
            </w:tcBorders>
          </w:tcPr>
          <w:p w14:paraId="121136A8" w14:textId="77777777" w:rsidR="0095243C" w:rsidRDefault="00000000">
            <w:pPr>
              <w:spacing w:after="0" w:line="259" w:lineRule="auto"/>
              <w:ind w:left="0" w:firstLine="0"/>
              <w:jc w:val="both"/>
            </w:pPr>
            <w:r>
              <w:t xml:space="preserve">_________________________________________ </w:t>
            </w:r>
          </w:p>
        </w:tc>
      </w:tr>
      <w:tr w:rsidR="0095243C" w14:paraId="5B7268A8" w14:textId="77777777">
        <w:trPr>
          <w:trHeight w:val="389"/>
        </w:trPr>
        <w:tc>
          <w:tcPr>
            <w:tcW w:w="3601" w:type="dxa"/>
            <w:tcBorders>
              <w:top w:val="nil"/>
              <w:left w:val="nil"/>
              <w:bottom w:val="nil"/>
              <w:right w:val="nil"/>
            </w:tcBorders>
          </w:tcPr>
          <w:p w14:paraId="486C9167" w14:textId="77777777" w:rsidR="0095243C" w:rsidRDefault="00000000">
            <w:pPr>
              <w:spacing w:after="0" w:line="259" w:lineRule="auto"/>
              <w:ind w:left="0" w:firstLine="0"/>
            </w:pPr>
            <w:r>
              <w:t xml:space="preserve">Total C-PACE financing requested: </w:t>
            </w:r>
          </w:p>
        </w:tc>
        <w:tc>
          <w:tcPr>
            <w:tcW w:w="4541" w:type="dxa"/>
            <w:tcBorders>
              <w:top w:val="nil"/>
              <w:left w:val="nil"/>
              <w:bottom w:val="nil"/>
              <w:right w:val="nil"/>
            </w:tcBorders>
          </w:tcPr>
          <w:p w14:paraId="0812FCA1" w14:textId="77777777" w:rsidR="0095243C" w:rsidRDefault="00000000">
            <w:pPr>
              <w:spacing w:after="0" w:line="259" w:lineRule="auto"/>
              <w:ind w:left="0" w:firstLine="0"/>
              <w:jc w:val="both"/>
            </w:pPr>
            <w:r>
              <w:t xml:space="preserve">_________________________________________ </w:t>
            </w:r>
          </w:p>
        </w:tc>
      </w:tr>
      <w:tr w:rsidR="0095243C" w14:paraId="258B6AF2" w14:textId="77777777">
        <w:trPr>
          <w:trHeight w:val="389"/>
        </w:trPr>
        <w:tc>
          <w:tcPr>
            <w:tcW w:w="3601" w:type="dxa"/>
            <w:tcBorders>
              <w:top w:val="nil"/>
              <w:left w:val="nil"/>
              <w:bottom w:val="nil"/>
              <w:right w:val="nil"/>
            </w:tcBorders>
          </w:tcPr>
          <w:p w14:paraId="4F25C966" w14:textId="77777777" w:rsidR="0095243C" w:rsidRDefault="00000000">
            <w:pPr>
              <w:spacing w:after="0" w:line="259" w:lineRule="auto"/>
              <w:ind w:left="0" w:firstLine="0"/>
            </w:pPr>
            <w:r>
              <w:t xml:space="preserve">Interest rate: </w:t>
            </w:r>
          </w:p>
        </w:tc>
        <w:tc>
          <w:tcPr>
            <w:tcW w:w="4541" w:type="dxa"/>
            <w:tcBorders>
              <w:top w:val="nil"/>
              <w:left w:val="nil"/>
              <w:bottom w:val="nil"/>
              <w:right w:val="nil"/>
            </w:tcBorders>
          </w:tcPr>
          <w:p w14:paraId="77AC3C1F" w14:textId="77777777" w:rsidR="0095243C" w:rsidRDefault="00000000">
            <w:pPr>
              <w:spacing w:after="0" w:line="259" w:lineRule="auto"/>
              <w:ind w:left="0" w:firstLine="0"/>
              <w:jc w:val="both"/>
            </w:pPr>
            <w:r>
              <w:t xml:space="preserve">_________________________________________ </w:t>
            </w:r>
          </w:p>
        </w:tc>
      </w:tr>
      <w:tr w:rsidR="0095243C" w14:paraId="7CB1296E" w14:textId="77777777">
        <w:trPr>
          <w:trHeight w:val="389"/>
        </w:trPr>
        <w:tc>
          <w:tcPr>
            <w:tcW w:w="3601" w:type="dxa"/>
            <w:tcBorders>
              <w:top w:val="nil"/>
              <w:left w:val="nil"/>
              <w:bottom w:val="nil"/>
              <w:right w:val="nil"/>
            </w:tcBorders>
          </w:tcPr>
          <w:p w14:paraId="70929F27" w14:textId="77777777" w:rsidR="0095243C" w:rsidRDefault="00000000">
            <w:pPr>
              <w:spacing w:after="0" w:line="259" w:lineRule="auto"/>
              <w:ind w:left="0" w:firstLine="0"/>
            </w:pPr>
            <w:r>
              <w:t xml:space="preserve">Term of repayment: </w:t>
            </w:r>
          </w:p>
        </w:tc>
        <w:tc>
          <w:tcPr>
            <w:tcW w:w="4541" w:type="dxa"/>
            <w:tcBorders>
              <w:top w:val="nil"/>
              <w:left w:val="nil"/>
              <w:bottom w:val="nil"/>
              <w:right w:val="nil"/>
            </w:tcBorders>
          </w:tcPr>
          <w:p w14:paraId="43F081D2" w14:textId="77777777" w:rsidR="0095243C" w:rsidRDefault="00000000">
            <w:pPr>
              <w:spacing w:after="0" w:line="259" w:lineRule="auto"/>
              <w:ind w:left="0" w:firstLine="0"/>
              <w:jc w:val="both"/>
            </w:pPr>
            <w:r>
              <w:t xml:space="preserve">_________________________________________ </w:t>
            </w:r>
          </w:p>
        </w:tc>
      </w:tr>
      <w:tr w:rsidR="0095243C" w14:paraId="1C05DF94" w14:textId="77777777">
        <w:trPr>
          <w:trHeight w:val="389"/>
        </w:trPr>
        <w:tc>
          <w:tcPr>
            <w:tcW w:w="3601" w:type="dxa"/>
            <w:tcBorders>
              <w:top w:val="nil"/>
              <w:left w:val="nil"/>
              <w:bottom w:val="nil"/>
              <w:right w:val="nil"/>
            </w:tcBorders>
          </w:tcPr>
          <w:p w14:paraId="338F607D" w14:textId="77777777" w:rsidR="0095243C" w:rsidRDefault="00000000">
            <w:pPr>
              <w:spacing w:after="0" w:line="259" w:lineRule="auto"/>
              <w:ind w:left="0" w:firstLine="0"/>
            </w:pPr>
            <w:r>
              <w:t xml:space="preserve">Total estimated annual repayment: </w:t>
            </w:r>
          </w:p>
        </w:tc>
        <w:tc>
          <w:tcPr>
            <w:tcW w:w="4541" w:type="dxa"/>
            <w:tcBorders>
              <w:top w:val="nil"/>
              <w:left w:val="nil"/>
              <w:bottom w:val="nil"/>
              <w:right w:val="nil"/>
            </w:tcBorders>
          </w:tcPr>
          <w:p w14:paraId="1E757B3F" w14:textId="77777777" w:rsidR="0095243C" w:rsidRDefault="00000000">
            <w:pPr>
              <w:spacing w:after="0" w:line="259" w:lineRule="auto"/>
              <w:ind w:left="0" w:firstLine="0"/>
              <w:jc w:val="both"/>
            </w:pPr>
            <w:r>
              <w:t xml:space="preserve">_________________________________________ </w:t>
            </w:r>
          </w:p>
        </w:tc>
      </w:tr>
      <w:tr w:rsidR="0095243C" w14:paraId="63A969C5" w14:textId="77777777">
        <w:trPr>
          <w:trHeight w:val="778"/>
        </w:trPr>
        <w:tc>
          <w:tcPr>
            <w:tcW w:w="3601" w:type="dxa"/>
            <w:tcBorders>
              <w:top w:val="nil"/>
              <w:left w:val="nil"/>
              <w:bottom w:val="nil"/>
              <w:right w:val="nil"/>
            </w:tcBorders>
          </w:tcPr>
          <w:p w14:paraId="285EF361" w14:textId="77777777" w:rsidR="0095243C" w:rsidRDefault="00000000">
            <w:pPr>
              <w:spacing w:after="98" w:line="259" w:lineRule="auto"/>
              <w:ind w:left="0" w:firstLine="0"/>
            </w:pPr>
            <w:r>
              <w:t xml:space="preserve">Estimated benefits of improvements: </w:t>
            </w:r>
          </w:p>
          <w:p w14:paraId="5DAB9612" w14:textId="77777777" w:rsidR="0095243C" w:rsidRDefault="00000000">
            <w:pPr>
              <w:spacing w:after="0" w:line="259" w:lineRule="auto"/>
              <w:ind w:left="0" w:firstLine="0"/>
            </w:pPr>
            <w:r>
              <w:t xml:space="preserve">    (e.g., utility savings) </w:t>
            </w:r>
          </w:p>
        </w:tc>
        <w:tc>
          <w:tcPr>
            <w:tcW w:w="4541" w:type="dxa"/>
            <w:tcBorders>
              <w:top w:val="nil"/>
              <w:left w:val="nil"/>
              <w:bottom w:val="nil"/>
              <w:right w:val="nil"/>
            </w:tcBorders>
          </w:tcPr>
          <w:p w14:paraId="1AA91578" w14:textId="77777777" w:rsidR="0095243C" w:rsidRDefault="00000000">
            <w:pPr>
              <w:spacing w:after="0" w:line="259" w:lineRule="auto"/>
              <w:ind w:left="0" w:firstLine="0"/>
              <w:jc w:val="both"/>
            </w:pPr>
            <w:r>
              <w:t xml:space="preserve">_________________________________________ </w:t>
            </w:r>
          </w:p>
        </w:tc>
      </w:tr>
      <w:tr w:rsidR="0095243C" w14:paraId="511F5180" w14:textId="77777777">
        <w:trPr>
          <w:trHeight w:val="307"/>
        </w:trPr>
        <w:tc>
          <w:tcPr>
            <w:tcW w:w="3601" w:type="dxa"/>
            <w:tcBorders>
              <w:top w:val="nil"/>
              <w:left w:val="nil"/>
              <w:bottom w:val="nil"/>
              <w:right w:val="nil"/>
            </w:tcBorders>
          </w:tcPr>
          <w:p w14:paraId="754B87D9" w14:textId="77777777" w:rsidR="0095243C" w:rsidRDefault="00000000">
            <w:pPr>
              <w:spacing w:after="0" w:line="259" w:lineRule="auto"/>
              <w:ind w:left="0" w:firstLine="0"/>
            </w:pPr>
            <w:r>
              <w:t xml:space="preserve">Other relevant information: </w:t>
            </w:r>
          </w:p>
        </w:tc>
        <w:tc>
          <w:tcPr>
            <w:tcW w:w="4541" w:type="dxa"/>
            <w:tcBorders>
              <w:top w:val="nil"/>
              <w:left w:val="nil"/>
              <w:bottom w:val="nil"/>
              <w:right w:val="nil"/>
            </w:tcBorders>
          </w:tcPr>
          <w:p w14:paraId="6DA79580" w14:textId="77777777" w:rsidR="0095243C" w:rsidRDefault="00000000">
            <w:pPr>
              <w:spacing w:after="0" w:line="259" w:lineRule="auto"/>
              <w:ind w:left="0" w:firstLine="0"/>
              <w:jc w:val="both"/>
            </w:pPr>
            <w:r>
              <w:t xml:space="preserve">_________________________________________ </w:t>
            </w:r>
          </w:p>
        </w:tc>
      </w:tr>
    </w:tbl>
    <w:p w14:paraId="39867B09" w14:textId="77777777" w:rsidR="0095243C" w:rsidRDefault="00000000">
      <w:pPr>
        <w:pStyle w:val="Heading2"/>
        <w:ind w:left="-5"/>
      </w:pPr>
      <w:r>
        <w:t>Purpose of this Notice</w:t>
      </w:r>
      <w:r>
        <w:rPr>
          <w:u w:val="none"/>
        </w:rPr>
        <w:t xml:space="preserve"> </w:t>
      </w:r>
    </w:p>
    <w:p w14:paraId="772AD272" w14:textId="77777777" w:rsidR="0095243C" w:rsidRDefault="00000000">
      <w:pPr>
        <w:ind w:left="-5" w:right="2"/>
      </w:pPr>
      <w:r>
        <w:t xml:space="preserve">As required by the C-PACE enabling legislation (A law concerning: Real Property Taxes – Clean Energy Loan Program and Property Tax Surcharge, enacted in 2014), the Property Owner is sending this document to the property senior loan/mortgage holder to (i) provide notice of the proposed participation of the property above in the C-PACE financing program; (ii) request confirmation from you (the current lender) that the levy of the Surcharge will not trigger an event of default or the exercise of any remedies under the Loan documents, (iii) provide notice that the surcharge will be collected as an installment on the property tax bill in the same manner as and subject to the same penalties, remedies and lien priorities as real property taxes and (iv) declare the Property Owner’s agreement to pay on a timely basis both the existing obligations secured by the property (including the Loan) and the proposed surcharge. </w:t>
      </w:r>
    </w:p>
    <w:p w14:paraId="40D858E0" w14:textId="77777777" w:rsidR="0095243C" w:rsidRDefault="00000000">
      <w:pPr>
        <w:pStyle w:val="Heading1"/>
        <w:ind w:left="445" w:right="2"/>
      </w:pPr>
      <w:r>
        <w:t>PACE LENDER CONSENT AND NOTICE OF FINANCING</w:t>
      </w:r>
    </w:p>
    <w:p w14:paraId="46D64DC9" w14:textId="77777777" w:rsidR="0095243C" w:rsidRDefault="00000000">
      <w:pPr>
        <w:pStyle w:val="Heading2"/>
        <w:spacing w:after="481"/>
        <w:ind w:left="-5"/>
      </w:pPr>
      <w:r>
        <w:t>Execution and Return of Consent</w:t>
      </w:r>
      <w:r>
        <w:rPr>
          <w:u w:val="none"/>
        </w:rPr>
        <w:t xml:space="preserve"> </w:t>
      </w:r>
    </w:p>
    <w:p w14:paraId="2672EBA4" w14:textId="77777777" w:rsidR="0095243C" w:rsidRDefault="00000000">
      <w:pPr>
        <w:ind w:left="-5" w:right="2"/>
      </w:pPr>
      <w:r>
        <w:t xml:space="preserve">The Lender hereby acknowledges by signing below that the Property Owner, Montgomery County, the C-PACE Capital Provider, and Program Manager will rely on the representation and Lender consent set forth in this document. </w:t>
      </w:r>
    </w:p>
    <w:p w14:paraId="21C6C154" w14:textId="77777777" w:rsidR="0095243C" w:rsidRDefault="00000000">
      <w:pPr>
        <w:spacing w:after="496"/>
        <w:ind w:left="-5" w:right="2"/>
      </w:pPr>
      <w:r>
        <w:t xml:space="preserve">Please execute this Lender consent and return it to the undersigned at your earliest convenience. </w:t>
      </w:r>
    </w:p>
    <w:p w14:paraId="60F389AE" w14:textId="77777777" w:rsidR="0095243C" w:rsidRDefault="00000000">
      <w:pPr>
        <w:spacing w:after="493"/>
        <w:ind w:left="-5" w:right="2"/>
      </w:pPr>
      <w:r>
        <w:t xml:space="preserve">Very truly yours, </w:t>
      </w:r>
    </w:p>
    <w:p w14:paraId="79F5D410" w14:textId="77777777" w:rsidR="0095243C" w:rsidRDefault="00000000">
      <w:pPr>
        <w:ind w:left="-5" w:right="2"/>
      </w:pPr>
      <w:r>
        <w:lastRenderedPageBreak/>
        <w:t xml:space="preserve">Property Owner Name (signature): _______________________________________ </w:t>
      </w:r>
    </w:p>
    <w:p w14:paraId="66D573AE" w14:textId="77777777" w:rsidR="0095243C" w:rsidRDefault="00000000">
      <w:pPr>
        <w:ind w:left="-5" w:right="2"/>
      </w:pPr>
      <w:r>
        <w:t xml:space="preserve">Property Owner Name (print): _______________________________________ </w:t>
      </w:r>
    </w:p>
    <w:p w14:paraId="25C3BC72" w14:textId="77777777" w:rsidR="0095243C" w:rsidRDefault="00000000">
      <w:pPr>
        <w:ind w:left="-5" w:right="2"/>
      </w:pPr>
      <w:r>
        <w:t xml:space="preserve">Company and Title: ___________________________________________ </w:t>
      </w:r>
    </w:p>
    <w:p w14:paraId="612119E9" w14:textId="77777777" w:rsidR="0095243C" w:rsidRDefault="00000000">
      <w:pPr>
        <w:ind w:left="-5" w:right="2"/>
      </w:pPr>
      <w:r>
        <w:t xml:space="preserve">Date: _________________________________________  </w:t>
      </w:r>
    </w:p>
    <w:p w14:paraId="4DEBD7D6" w14:textId="77777777" w:rsidR="0095243C" w:rsidRDefault="00000000">
      <w:pPr>
        <w:spacing w:after="885"/>
        <w:ind w:left="-5" w:right="2"/>
      </w:pPr>
      <w:r>
        <w:t xml:space="preserve">Address (if different than Property address): _____________________________________ </w:t>
      </w:r>
    </w:p>
    <w:p w14:paraId="6BC3FE90" w14:textId="77777777" w:rsidR="0095243C" w:rsidRDefault="00000000">
      <w:pPr>
        <w:pStyle w:val="Heading2"/>
        <w:spacing w:after="481"/>
        <w:ind w:left="-5"/>
      </w:pPr>
      <w:r>
        <w:t>LENDER ACKNOWLEDGEMENT</w:t>
      </w:r>
      <w:r>
        <w:rPr>
          <w:u w:val="none"/>
        </w:rPr>
        <w:t xml:space="preserve"> </w:t>
      </w:r>
    </w:p>
    <w:p w14:paraId="5909C1A3" w14:textId="77777777" w:rsidR="0095243C" w:rsidRDefault="00000000">
      <w:pPr>
        <w:ind w:left="-5" w:right="2"/>
      </w:pPr>
      <w:r>
        <w:t xml:space="preserve">Authorized Representative (signature): ___________________________________ </w:t>
      </w:r>
    </w:p>
    <w:p w14:paraId="665676A2" w14:textId="77777777" w:rsidR="0095243C" w:rsidRDefault="00000000">
      <w:pPr>
        <w:ind w:left="-5" w:right="2"/>
      </w:pPr>
      <w:r>
        <w:t xml:space="preserve">Authorized Representative (print): _________________________________ </w:t>
      </w:r>
    </w:p>
    <w:p w14:paraId="1E121EB0" w14:textId="77777777" w:rsidR="0095243C" w:rsidRDefault="00000000">
      <w:pPr>
        <w:ind w:left="-5" w:right="2"/>
      </w:pPr>
      <w:r>
        <w:t xml:space="preserve">Title:  __________________________________ </w:t>
      </w:r>
    </w:p>
    <w:p w14:paraId="383006C0" w14:textId="77777777" w:rsidR="0095243C" w:rsidRDefault="00000000">
      <w:pPr>
        <w:ind w:left="-5" w:right="2"/>
      </w:pPr>
      <w:r>
        <w:t xml:space="preserve">Lender/Bank Name: _________________________________________________ </w:t>
      </w:r>
    </w:p>
    <w:p w14:paraId="257FD229" w14:textId="77777777" w:rsidR="0095243C" w:rsidRDefault="00000000">
      <w:pPr>
        <w:ind w:left="-5" w:right="2"/>
      </w:pPr>
      <w:r>
        <w:t xml:space="preserve">Date: _______________________________________________________ </w:t>
      </w:r>
    </w:p>
    <w:sectPr w:rsidR="0095243C">
      <w:headerReference w:type="even" r:id="rId7"/>
      <w:headerReference w:type="default" r:id="rId8"/>
      <w:footerReference w:type="even" r:id="rId9"/>
      <w:footerReference w:type="default" r:id="rId10"/>
      <w:headerReference w:type="first" r:id="rId11"/>
      <w:footerReference w:type="first" r:id="rId12"/>
      <w:pgSz w:w="12240" w:h="15840"/>
      <w:pgMar w:top="1940" w:right="747" w:bottom="1470" w:left="720" w:header="720" w:footer="5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9C3F" w14:textId="77777777" w:rsidR="00E56B45" w:rsidRDefault="00E56B45">
      <w:pPr>
        <w:spacing w:after="0" w:line="240" w:lineRule="auto"/>
      </w:pPr>
      <w:r>
        <w:separator/>
      </w:r>
    </w:p>
  </w:endnote>
  <w:endnote w:type="continuationSeparator" w:id="0">
    <w:p w14:paraId="62389204" w14:textId="77777777" w:rsidR="00E56B45" w:rsidRDefault="00E5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8418" w14:textId="77777777" w:rsidR="0095243C" w:rsidRDefault="00000000">
    <w:pPr>
      <w:spacing w:after="0" w:line="259" w:lineRule="auto"/>
      <w:ind w:left="0" w:right="693" w:firstLine="0"/>
      <w:jc w:val="right"/>
    </w:pPr>
    <w:r>
      <w:rPr>
        <w:rFonts w:ascii="Arial" w:eastAsia="Arial" w:hAnsi="Arial" w:cs="Arial"/>
        <w:sz w:val="16"/>
      </w:rPr>
      <w:t>V-</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57DA" w14:textId="77777777" w:rsidR="0095243C" w:rsidRDefault="00000000">
    <w:pPr>
      <w:spacing w:after="0" w:line="259" w:lineRule="auto"/>
      <w:ind w:left="0" w:right="693" w:firstLine="0"/>
      <w:jc w:val="right"/>
    </w:pPr>
    <w:r>
      <w:rPr>
        <w:rFonts w:ascii="Arial" w:eastAsia="Arial" w:hAnsi="Arial" w:cs="Arial"/>
        <w:sz w:val="16"/>
      </w:rPr>
      <w:t>V-</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30DC" w14:textId="77777777" w:rsidR="0095243C" w:rsidRDefault="00000000">
    <w:pPr>
      <w:spacing w:after="0" w:line="259" w:lineRule="auto"/>
      <w:ind w:left="0" w:right="693" w:firstLine="0"/>
      <w:jc w:val="right"/>
    </w:pPr>
    <w:r>
      <w:rPr>
        <w:rFonts w:ascii="Arial" w:eastAsia="Arial" w:hAnsi="Arial" w:cs="Arial"/>
        <w:sz w:val="16"/>
      </w:rPr>
      <w:t>V-</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E8CD" w14:textId="77777777" w:rsidR="00E56B45" w:rsidRDefault="00E56B45">
      <w:pPr>
        <w:spacing w:after="0" w:line="240" w:lineRule="auto"/>
      </w:pPr>
      <w:r>
        <w:separator/>
      </w:r>
    </w:p>
  </w:footnote>
  <w:footnote w:type="continuationSeparator" w:id="0">
    <w:p w14:paraId="08A16B6A" w14:textId="77777777" w:rsidR="00E56B45" w:rsidRDefault="00E56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2825" w14:textId="77777777" w:rsidR="0095243C" w:rsidRDefault="00000000">
    <w:pPr>
      <w:spacing w:after="0" w:line="259" w:lineRule="auto"/>
      <w:ind w:left="2597" w:firstLine="0"/>
    </w:pPr>
    <w:r>
      <w:rPr>
        <w:noProof/>
      </w:rPr>
      <w:drawing>
        <wp:anchor distT="0" distB="0" distL="114300" distR="114300" simplePos="0" relativeHeight="251658240" behindDoc="0" locked="0" layoutInCell="1" allowOverlap="0" wp14:anchorId="0B62C6AF" wp14:editId="676CDAAC">
          <wp:simplePos x="0" y="0"/>
          <wp:positionH relativeFrom="page">
            <wp:posOffset>5372100</wp:posOffset>
          </wp:positionH>
          <wp:positionV relativeFrom="page">
            <wp:posOffset>457188</wp:posOffset>
          </wp:positionV>
          <wp:extent cx="1914652" cy="678199"/>
          <wp:effectExtent l="0" t="0" r="0" b="0"/>
          <wp:wrapSquare wrapText="bothSides"/>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
                  <a:stretch>
                    <a:fillRect/>
                  </a:stretch>
                </pic:blipFill>
                <pic:spPr>
                  <a:xfrm>
                    <a:off x="0" y="0"/>
                    <a:ext cx="1914652" cy="678199"/>
                  </a:xfrm>
                  <a:prstGeom prst="rect">
                    <a:avLst/>
                  </a:prstGeom>
                </pic:spPr>
              </pic:pic>
            </a:graphicData>
          </a:graphic>
        </wp:anchor>
      </w:drawing>
    </w:r>
    <w:r>
      <w:rPr>
        <w:b/>
        <w:sz w:val="24"/>
      </w:rPr>
      <w:t>MC-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F0F3" w14:textId="77777777" w:rsidR="0095243C" w:rsidRDefault="00000000">
    <w:pPr>
      <w:spacing w:after="0" w:line="259" w:lineRule="auto"/>
      <w:ind w:left="2597" w:firstLine="0"/>
    </w:pPr>
    <w:r>
      <w:rPr>
        <w:noProof/>
      </w:rPr>
      <w:drawing>
        <wp:anchor distT="0" distB="0" distL="114300" distR="114300" simplePos="0" relativeHeight="251659264" behindDoc="0" locked="0" layoutInCell="1" allowOverlap="0" wp14:anchorId="560DF40A" wp14:editId="705811A0">
          <wp:simplePos x="0" y="0"/>
          <wp:positionH relativeFrom="page">
            <wp:posOffset>5372100</wp:posOffset>
          </wp:positionH>
          <wp:positionV relativeFrom="page">
            <wp:posOffset>457188</wp:posOffset>
          </wp:positionV>
          <wp:extent cx="1914652" cy="678199"/>
          <wp:effectExtent l="0" t="0" r="0" b="0"/>
          <wp:wrapSquare wrapText="bothSides"/>
          <wp:docPr id="1243980208" name="Picture 1243980208"/>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1"/>
                  <a:stretch>
                    <a:fillRect/>
                  </a:stretch>
                </pic:blipFill>
                <pic:spPr>
                  <a:xfrm>
                    <a:off x="0" y="0"/>
                    <a:ext cx="1914652" cy="678199"/>
                  </a:xfrm>
                  <a:prstGeom prst="rect">
                    <a:avLst/>
                  </a:prstGeom>
                </pic:spPr>
              </pic:pic>
            </a:graphicData>
          </a:graphic>
        </wp:anchor>
      </w:drawing>
    </w:r>
    <w:r>
      <w:rPr>
        <w:b/>
        <w:sz w:val="24"/>
      </w:rPr>
      <w:t>MC-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2014" w14:textId="77777777" w:rsidR="0095243C" w:rsidRDefault="00000000">
    <w:pPr>
      <w:spacing w:after="0" w:line="259" w:lineRule="auto"/>
      <w:ind w:left="-720" w:right="18" w:firstLine="0"/>
    </w:pPr>
    <w:r>
      <w:rPr>
        <w:noProof/>
      </w:rPr>
      <w:drawing>
        <wp:anchor distT="0" distB="0" distL="114300" distR="114300" simplePos="0" relativeHeight="251660288" behindDoc="0" locked="0" layoutInCell="1" allowOverlap="0" wp14:anchorId="7DA919D6" wp14:editId="5B512A8A">
          <wp:simplePos x="0" y="0"/>
          <wp:positionH relativeFrom="page">
            <wp:posOffset>5372100</wp:posOffset>
          </wp:positionH>
          <wp:positionV relativeFrom="page">
            <wp:posOffset>457188</wp:posOffset>
          </wp:positionV>
          <wp:extent cx="1914652" cy="678199"/>
          <wp:effectExtent l="0" t="0" r="0" b="0"/>
          <wp:wrapSquare wrapText="bothSides"/>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
                  <a:stretch>
                    <a:fillRect/>
                  </a:stretch>
                </pic:blipFill>
                <pic:spPr>
                  <a:xfrm>
                    <a:off x="0" y="0"/>
                    <a:ext cx="1914652" cy="678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5C7C"/>
    <w:multiLevelType w:val="hybridMultilevel"/>
    <w:tmpl w:val="B532E2D4"/>
    <w:lvl w:ilvl="0" w:tplc="5FC46134">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18144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DA573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EA684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00623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1C9B4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0854E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98931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848A9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400557"/>
    <w:multiLevelType w:val="hybridMultilevel"/>
    <w:tmpl w:val="17EC0656"/>
    <w:lvl w:ilvl="0" w:tplc="79460DD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4836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54B8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6428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D641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4EC7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60DE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D289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C2B7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85020415">
    <w:abstractNumId w:val="0"/>
  </w:num>
  <w:num w:numId="2" w16cid:durableId="197402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3C"/>
    <w:rsid w:val="00717C35"/>
    <w:rsid w:val="008A773C"/>
    <w:rsid w:val="0095243C"/>
    <w:rsid w:val="00E5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8581"/>
  <w15:docId w15:val="{12E4C07C-9396-489C-984A-C062C69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46" w:line="259" w:lineRule="auto"/>
      <w:ind w:left="38"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2" w:line="265" w:lineRule="auto"/>
      <w:ind w:left="1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E2F192E446F42AD7E0F71EF32EB9A" ma:contentTypeVersion="15" ma:contentTypeDescription="Create a new document." ma:contentTypeScope="" ma:versionID="0e181cfad2828592532d5f03f5c44963">
  <xsd:schema xmlns:xsd="http://www.w3.org/2001/XMLSchema" xmlns:xs="http://www.w3.org/2001/XMLSchema" xmlns:p="http://schemas.microsoft.com/office/2006/metadata/properties" xmlns:ns2="f5efcb1a-2e6a-4784-99e4-4544a748a3f4" xmlns:ns3="6b17ddd0-9baf-4090-8b2c-a9b799358083" targetNamespace="http://schemas.microsoft.com/office/2006/metadata/properties" ma:root="true" ma:fieldsID="0c789f163c7c64327caa2a5ef2a0d9ec" ns2:_="" ns3:_="">
    <xsd:import namespace="f5efcb1a-2e6a-4784-99e4-4544a748a3f4"/>
    <xsd:import namespace="6b17ddd0-9baf-4090-8b2c-a9b7993580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fcb1a-2e6a-4784-99e4-4544a748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a8be21-5af9-4b98-a6a1-43521efa39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ddd0-9baf-4090-8b2c-a9b7993580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ca93ae-8f04-45ee-8236-50e1c0bb89c8}" ma:internalName="TaxCatchAll" ma:showField="CatchAllData" ma:web="6b17ddd0-9baf-4090-8b2c-a9b7993580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7ddd0-9baf-4090-8b2c-a9b799358083" xsi:nil="true"/>
    <lcf76f155ced4ddcb4097134ff3c332f xmlns="f5efcb1a-2e6a-4784-99e4-4544a748a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37F96-9717-4099-AB9D-672EF9F7FC0F}"/>
</file>

<file path=customXml/itemProps2.xml><?xml version="1.0" encoding="utf-8"?>
<ds:datastoreItem xmlns:ds="http://schemas.openxmlformats.org/officeDocument/2006/customXml" ds:itemID="{68A8A7FF-5699-4273-8072-40ED03EB3F0A}"/>
</file>

<file path=customXml/itemProps3.xml><?xml version="1.0" encoding="utf-8"?>
<ds:datastoreItem xmlns:ds="http://schemas.openxmlformats.org/officeDocument/2006/customXml" ds:itemID="{29F8B0E1-25A9-44EF-8019-F42D988A7100}"/>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Morel</dc:creator>
  <cp:keywords/>
  <cp:lastModifiedBy>Mervin Mancia</cp:lastModifiedBy>
  <cp:revision>2</cp:revision>
  <dcterms:created xsi:type="dcterms:W3CDTF">2025-10-20T12:31:00Z</dcterms:created>
  <dcterms:modified xsi:type="dcterms:W3CDTF">2025-10-20T12:31:00Z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0x0101005CCE2F192E446F42AD7E0F71EF32EB9A</vt:lpwstr>
  </property>
</Properties>
</file>